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FD9" w:rsidRDefault="00857FD9" w:rsidP="00857FD9">
      <w:pPr>
        <w:jc w:val="center"/>
      </w:pPr>
      <w:r>
        <w:t>Diane Haley, LCSW, OSW-C</w:t>
      </w:r>
    </w:p>
    <w:p w:rsidR="00857FD9" w:rsidRDefault="00857FD9" w:rsidP="00857FD9">
      <w:pPr>
        <w:jc w:val="center"/>
      </w:pPr>
      <w:r>
        <w:t xml:space="preserve">Lauren </w:t>
      </w:r>
      <w:proofErr w:type="spellStart"/>
      <w:r>
        <w:t>Myler</w:t>
      </w:r>
      <w:proofErr w:type="spellEnd"/>
      <w:r>
        <w:t>, LCSW, OSW-C</w:t>
      </w:r>
    </w:p>
    <w:p w:rsidR="00857FD9" w:rsidRDefault="00857FD9" w:rsidP="00857FD9">
      <w:pPr>
        <w:jc w:val="center"/>
      </w:pPr>
      <w:r>
        <w:t xml:space="preserve">Lisa </w:t>
      </w:r>
      <w:proofErr w:type="spellStart"/>
      <w:r>
        <w:t>Picciuti</w:t>
      </w:r>
      <w:proofErr w:type="spellEnd"/>
      <w:r>
        <w:t>, LCSW, OSW-C, CTTS</w:t>
      </w:r>
    </w:p>
    <w:p w:rsidR="008D2F12" w:rsidRDefault="008D2F12" w:rsidP="0098367D">
      <w:pPr>
        <w:jc w:val="center"/>
      </w:pPr>
      <w:r>
        <w:t>261 James St, Suite 1C</w:t>
      </w:r>
    </w:p>
    <w:p w:rsidR="0098367D" w:rsidRDefault="0098367D" w:rsidP="0098367D">
      <w:pPr>
        <w:jc w:val="center"/>
      </w:pPr>
      <w:r>
        <w:t>Morristown, NJ  07960</w:t>
      </w:r>
    </w:p>
    <w:p w:rsidR="0098367D" w:rsidRDefault="0098367D" w:rsidP="0098367D"/>
    <w:p w:rsidR="0098367D" w:rsidRDefault="0098367D" w:rsidP="0098367D">
      <w:pPr>
        <w:jc w:val="center"/>
      </w:pPr>
      <w:r>
        <w:t>NOTICE OF PRIVACY PRACTICES</w:t>
      </w:r>
    </w:p>
    <w:p w:rsidR="0098367D" w:rsidRDefault="0098367D" w:rsidP="0098367D">
      <w:r>
        <w:t>This notice describes how medical information about you may be used and disclosed and how you can gain access to this information.  Please review this notice carefully.</w:t>
      </w:r>
    </w:p>
    <w:p w:rsidR="0098367D" w:rsidRDefault="0098367D" w:rsidP="0098367D"/>
    <w:p w:rsidR="0098367D" w:rsidRDefault="0098367D" w:rsidP="0098367D">
      <w:r>
        <w:t xml:space="preserve">Your health record contains personal information about you and your health.  This information about you may identify you and that relates to your past, present or future physical or mental health or condition and related health care services is referred to as Protected Health Information (PHI).  This Notice of Privacy Practices describes how we may use and disclose your PHI in accordance with applicable law and the </w:t>
      </w:r>
      <w:r>
        <w:rPr>
          <w:i/>
        </w:rPr>
        <w:t>NASW Code of Ethics</w:t>
      </w:r>
      <w:r>
        <w:t>.  It also describes your rights regarding how you may gain access to and control your PHI.</w:t>
      </w:r>
    </w:p>
    <w:p w:rsidR="0098367D" w:rsidRDefault="0098367D" w:rsidP="0098367D"/>
    <w:p w:rsidR="0098367D" w:rsidRDefault="0098367D" w:rsidP="0098367D">
      <w:r>
        <w:t xml:space="preserve">We are required by law to maintain the privacy of PHI and to provide you with notice of our legal duties and privacy practices with respect to PHI.  We are required to abide by the terms of the Notice of Privacy Practices.  We reserve the right to change the terms of our Notice of Privacy Practices at any time.  Any new Notice of Privacy Practices will be effective for all PHI that we maintain at that time.  We will provide you with a copy of the revised Notice of Privacy Practices by providing one to you at your next appointment.  </w:t>
      </w:r>
    </w:p>
    <w:p w:rsidR="0098367D" w:rsidRDefault="0098367D" w:rsidP="0098367D"/>
    <w:p w:rsidR="0098367D" w:rsidRDefault="0098367D" w:rsidP="0098367D">
      <w:pPr>
        <w:jc w:val="center"/>
      </w:pPr>
      <w:r>
        <w:t>HOW I MAY USE AND DISCLOSE HEALTH INFORMATION ABOUT YOU</w:t>
      </w:r>
    </w:p>
    <w:p w:rsidR="0098367D" w:rsidRDefault="0098367D" w:rsidP="0098367D"/>
    <w:p w:rsidR="0098367D" w:rsidRDefault="0098367D" w:rsidP="0098367D">
      <w:pPr>
        <w:pStyle w:val="ListParagraph"/>
        <w:numPr>
          <w:ilvl w:val="0"/>
          <w:numId w:val="1"/>
        </w:numPr>
      </w:pPr>
      <w:r>
        <w:t>For Treatment</w:t>
      </w:r>
      <w:r w:rsidR="00A36901">
        <w:t>.</w:t>
      </w:r>
      <w:r>
        <w:t xml:space="preserve">  Your PHI may be used and disclosed by those who are involved in your care for the purpose of providing, coordinating, or managing your health care treatment and related services.  This includes consultation in clinical supervision.  We may disclose PHI to any other consultant only with your authorization.</w:t>
      </w:r>
    </w:p>
    <w:p w:rsidR="0098367D" w:rsidRDefault="0098367D" w:rsidP="0098367D">
      <w:pPr>
        <w:pStyle w:val="ListParagraph"/>
        <w:numPr>
          <w:ilvl w:val="0"/>
          <w:numId w:val="1"/>
        </w:numPr>
      </w:pPr>
      <w:r>
        <w:t>For Payment</w:t>
      </w:r>
      <w:r w:rsidR="00A36901">
        <w:t>.</w:t>
      </w:r>
      <w:r>
        <w:t xml:space="preserve">  We may use and disclose PHI so that we can receive payment for the treatment services provided to you.  This will only be done with your authorization.  Examples of payment related activities are:  making a determination of eligibility or coverage for insurance benefits, processing claims with your insurance company, reviewing services provided to you to determine medical necessity, or undertaking </w:t>
      </w:r>
      <w:r w:rsidR="00FF3ABF">
        <w:t>utilization review activities.  If it becomes necessary to use collection processes due to lack of payment for services, we will only disclose the minimum amount of PHI necessary for purposes of collection.</w:t>
      </w:r>
    </w:p>
    <w:p w:rsidR="00A36901" w:rsidRDefault="00A36901" w:rsidP="0098367D">
      <w:pPr>
        <w:pStyle w:val="ListParagraph"/>
        <w:numPr>
          <w:ilvl w:val="0"/>
          <w:numId w:val="1"/>
        </w:numPr>
      </w:pPr>
      <w:r>
        <w:t xml:space="preserve">For Health Care Operations.  We may use or disclose, as needed, your PHI in order to support our business activities including, but not limited to, quality assessment activities, employee review activities and licensing.  </w:t>
      </w:r>
    </w:p>
    <w:p w:rsidR="00FF3ABF" w:rsidRDefault="00FF3ABF" w:rsidP="0098367D">
      <w:pPr>
        <w:pStyle w:val="ListParagraph"/>
        <w:numPr>
          <w:ilvl w:val="0"/>
          <w:numId w:val="1"/>
        </w:numPr>
      </w:pPr>
      <w:r>
        <w:t>Required by Law:  Under the law, we must make disclosures of your PHI to you upon your request.  In addition, we must make disclosure to the Secretary of the Department of Health and Human Services for the purpose of investigating or determining our compliance with the requirements of the Privacy Rule.</w:t>
      </w:r>
    </w:p>
    <w:p w:rsidR="00FF3ABF" w:rsidRDefault="00FF3ABF" w:rsidP="00FF3ABF">
      <w:pPr>
        <w:jc w:val="center"/>
      </w:pPr>
    </w:p>
    <w:p w:rsidR="00FF3ABF" w:rsidRDefault="00FF3ABF" w:rsidP="00FF3ABF">
      <w:pPr>
        <w:jc w:val="center"/>
      </w:pPr>
      <w:r>
        <w:t xml:space="preserve">HOW WE MAY USE AND DISCLOSE HEALTH INFORMATION </w:t>
      </w:r>
    </w:p>
    <w:p w:rsidR="00FF3ABF" w:rsidRDefault="00FF3ABF" w:rsidP="00FF3ABF">
      <w:pPr>
        <w:jc w:val="center"/>
      </w:pPr>
      <w:r>
        <w:t>ABOUT YOU WITHOUT YOUR CONSENT OR AUTHORIZATION</w:t>
      </w:r>
    </w:p>
    <w:p w:rsidR="00FF3ABF" w:rsidRDefault="00FF3ABF" w:rsidP="00FF3ABF">
      <w:pPr>
        <w:jc w:val="center"/>
      </w:pPr>
    </w:p>
    <w:p w:rsidR="00FF3ABF" w:rsidRDefault="00FF3ABF" w:rsidP="00FF3ABF">
      <w:r>
        <w:t>We may use and disclose PHI without your consent or authorization in the following circumstances:</w:t>
      </w:r>
    </w:p>
    <w:p w:rsidR="00FF3ABF" w:rsidRDefault="00FF3ABF" w:rsidP="00FF3ABF"/>
    <w:p w:rsidR="00FF3ABF" w:rsidRDefault="00FF3ABF" w:rsidP="00FF3ABF">
      <w:pPr>
        <w:pStyle w:val="ListParagraph"/>
        <w:numPr>
          <w:ilvl w:val="0"/>
          <w:numId w:val="1"/>
        </w:numPr>
      </w:pPr>
      <w:r>
        <w:t>Abuse and Neglect:  If we have reasonable cause to believe that a child has been subject to abuse, we must report this immediately to the New Jersey Division of Youth and Family Services.</w:t>
      </w:r>
    </w:p>
    <w:p w:rsidR="00FF3ABF" w:rsidRDefault="00FF3ABF" w:rsidP="00FF3ABF">
      <w:pPr>
        <w:pStyle w:val="ListParagraph"/>
        <w:numPr>
          <w:ilvl w:val="0"/>
          <w:numId w:val="1"/>
        </w:numPr>
      </w:pPr>
      <w:r>
        <w:t>Adult and Domestic Abuse:  If we reasonably believe that a vulnerable adult is the subject of abuse, neglect or exploitation, we may report the information to the county adult protective services provider.</w:t>
      </w:r>
    </w:p>
    <w:p w:rsidR="00FF3ABF" w:rsidRDefault="00FF3ABF" w:rsidP="00FF3ABF">
      <w:pPr>
        <w:pStyle w:val="ListParagraph"/>
        <w:numPr>
          <w:ilvl w:val="0"/>
          <w:numId w:val="1"/>
        </w:numPr>
      </w:pPr>
      <w:r>
        <w:t>Health Oversight:  If the New Jersey State Social Work Licensing Board or the Health Department issues a subpoena or investigation, we may be compelled to testify before the Board and produce your relevant records and papers.</w:t>
      </w:r>
    </w:p>
    <w:p w:rsidR="00FF3ABF" w:rsidRDefault="00FF3ABF" w:rsidP="00FF3ABF">
      <w:pPr>
        <w:pStyle w:val="ListParagraph"/>
        <w:numPr>
          <w:ilvl w:val="0"/>
          <w:numId w:val="1"/>
        </w:numPr>
      </w:pPr>
      <w:r>
        <w:t xml:space="preserve">Judicial or Administrative Proceedings:  If you are involved in a court proceeding and a request is made for information about the professional services that we have provided you and/or the records thereof, such </w:t>
      </w:r>
      <w:r>
        <w:lastRenderedPageBreak/>
        <w:t>information is privileged under State law, and we must not release this information without written authorization from you or your legally-appointed representative, or a Court Order.  This privilege does not apply when you are being evaluated for a third party or where the evaluation is Court-ordered.  We must inform you in advance if this is the case.</w:t>
      </w:r>
    </w:p>
    <w:p w:rsidR="00FF3ABF" w:rsidRDefault="00FF3ABF" w:rsidP="00FF3ABF">
      <w:pPr>
        <w:pStyle w:val="ListParagraph"/>
        <w:numPr>
          <w:ilvl w:val="0"/>
          <w:numId w:val="1"/>
        </w:numPr>
      </w:pPr>
      <w:r>
        <w:t>Serious Threat to Health or Safety:  If you communicate to your therapist a threat of imminent serious physical violence against a readily identifiable victim or yourself and we believe you intend to carry out that threat, we must take steps to warn and protect.  We also must take such steps if we believe you intend to carry out such violence, even if you have not made a specific verbal threat.  The steps we take to warn and protect may include arranging for you to be admitted to a psychiatric unit of a hospital or other health care facility, advising the police of your threat and the identity of the intended victim, warning the intended victim or his or her parents if the intended victim is under 18, and warning your parents if you are under 18.</w:t>
      </w:r>
    </w:p>
    <w:p w:rsidR="00FF3ABF" w:rsidRDefault="00FF3ABF" w:rsidP="00FF3ABF">
      <w:pPr>
        <w:pStyle w:val="ListParagraph"/>
        <w:numPr>
          <w:ilvl w:val="0"/>
          <w:numId w:val="1"/>
        </w:numPr>
      </w:pPr>
      <w:r>
        <w:t xml:space="preserve">Worker’s Compensation:  If you file a Worker’s Compensation claim, we may be required to release relevant information from your mental health records to a participant in the Worker’s Compensation case, a reinsurer, the health care provider, medical and non-medical experts in connection with the case, the Division of Worker’s Compensation, or the Compensation Rating and Inspection Bureau.  </w:t>
      </w:r>
    </w:p>
    <w:p w:rsidR="00452B61" w:rsidRDefault="00452B61" w:rsidP="00FF3ABF">
      <w:pPr>
        <w:pStyle w:val="ListParagraph"/>
        <w:numPr>
          <w:ilvl w:val="0"/>
          <w:numId w:val="1"/>
        </w:numPr>
      </w:pPr>
      <w:r>
        <w:t>Supervision and Consultation:  Professional case consultation and/or supervision with a Licensed Clinical Social Worker or other licensed health care provider is a part of ethical practice.  Supervision is defined as face-to-face individual or group consultation, consisting of case review and assessment of the supervisee’s practice of social work.  It may include, but not be limited to, the review of clinical assessments, case presentations, audiotapes, video tapes, and direct observation in order to promote the development of the supervisee’s social work skills. The supervisor will provide clinical supervision of agency or private cases carried by the supervisee involving individual psychotherapy and counseling, couple and family therapy and counseling, and group therapy and counseling.  The Clinical Supervisor is bound by the same confi</w:t>
      </w:r>
      <w:r w:rsidR="00E05C3A">
        <w:t xml:space="preserve">dentiality standards as your therapist.  </w:t>
      </w:r>
    </w:p>
    <w:p w:rsidR="00452B61" w:rsidRDefault="00452B61" w:rsidP="00452B61">
      <w:pPr>
        <w:pStyle w:val="ListParagraph"/>
      </w:pPr>
    </w:p>
    <w:p w:rsidR="00A36901" w:rsidRDefault="00A36901" w:rsidP="00A36901">
      <w:pPr>
        <w:jc w:val="center"/>
      </w:pPr>
      <w:r>
        <w:t>VERBAL PERMISSION</w:t>
      </w:r>
    </w:p>
    <w:p w:rsidR="00A36901" w:rsidRDefault="00A36901" w:rsidP="00A36901">
      <w:pPr>
        <w:jc w:val="center"/>
      </w:pPr>
    </w:p>
    <w:p w:rsidR="00A36901" w:rsidRDefault="00A36901" w:rsidP="00A36901">
      <w:r>
        <w:t>We may use or disclose your information to family members who are directly involved in your treatment with your verbal permission.</w:t>
      </w:r>
    </w:p>
    <w:p w:rsidR="00A36901" w:rsidRDefault="00A36901" w:rsidP="00A36901"/>
    <w:p w:rsidR="00A36901" w:rsidRDefault="00A36901" w:rsidP="00A36901">
      <w:r>
        <w:t xml:space="preserve">WITH AUTHORIZATION:  Uses and disclosures not specifically permitted by applicable law will be made only with your written authorization, which may be revoked.  </w:t>
      </w:r>
    </w:p>
    <w:p w:rsidR="00A36901" w:rsidRDefault="00A36901" w:rsidP="00A36901"/>
    <w:p w:rsidR="00A36901" w:rsidRDefault="00A36901" w:rsidP="00A36901">
      <w:pPr>
        <w:jc w:val="center"/>
      </w:pPr>
      <w:r>
        <w:t>YOUR RIGHTS REGARDING YOUR PHI</w:t>
      </w:r>
    </w:p>
    <w:p w:rsidR="00A36901" w:rsidRDefault="00A36901" w:rsidP="00A36901">
      <w:pPr>
        <w:jc w:val="center"/>
      </w:pPr>
    </w:p>
    <w:p w:rsidR="00A36901" w:rsidRDefault="00A36901" w:rsidP="00A36901">
      <w:r>
        <w:t>You have the following rights regarding your PHI that we maintain about you.  To exercise any of these rights, please submit your request in writing to your therapist.</w:t>
      </w:r>
    </w:p>
    <w:p w:rsidR="00A36901" w:rsidRDefault="00A36901" w:rsidP="00A36901"/>
    <w:p w:rsidR="00A36901" w:rsidRDefault="00A36901" w:rsidP="00A36901">
      <w:pPr>
        <w:pStyle w:val="ListParagraph"/>
        <w:numPr>
          <w:ilvl w:val="0"/>
          <w:numId w:val="1"/>
        </w:numPr>
      </w:pPr>
      <w:r>
        <w:t>Right of Access to Inspect and Copy.  You have the right, which may be restricted only in exceptional circumstances, to inspect and copy PHI that may be used to make decisions about your care.  Your right to inspect and copy PHI will be restricted only in those situations where there is compelling evidence that access would cause serious harm to you.  We may charge a reasonable, cost-based fee for copies.</w:t>
      </w:r>
    </w:p>
    <w:p w:rsidR="00A36901" w:rsidRDefault="00A36901" w:rsidP="00A36901">
      <w:pPr>
        <w:pStyle w:val="ListParagraph"/>
        <w:numPr>
          <w:ilvl w:val="0"/>
          <w:numId w:val="1"/>
        </w:numPr>
      </w:pPr>
      <w:r>
        <w:t>Right to Amend.  If you feel that the PHI we have about you is incorrect or incomplete, you may ask us to amend the information although we are not required to agree to that amendment.</w:t>
      </w:r>
    </w:p>
    <w:p w:rsidR="00A36901" w:rsidRDefault="00A36901" w:rsidP="00A36901">
      <w:pPr>
        <w:pStyle w:val="ListParagraph"/>
        <w:numPr>
          <w:ilvl w:val="0"/>
          <w:numId w:val="1"/>
        </w:numPr>
      </w:pPr>
      <w:r>
        <w:t xml:space="preserve">Right to an Accounting of Disclosures.  You have the right to request an accounting of certain disclosures that we make of your PHI.  We may charge you a reasonable fee if you request more than one accounting in any 12-month period. </w:t>
      </w:r>
    </w:p>
    <w:p w:rsidR="00A36901" w:rsidRDefault="00A36901" w:rsidP="00A36901">
      <w:pPr>
        <w:pStyle w:val="ListParagraph"/>
        <w:numPr>
          <w:ilvl w:val="0"/>
          <w:numId w:val="1"/>
        </w:numPr>
      </w:pPr>
      <w:r>
        <w:t>Right to Request Restrictions.  You have the right to request a restriction or limitation on the use or disclosure that we make of your PHI for treatment or payment.  We are not required to agree to your request.</w:t>
      </w:r>
    </w:p>
    <w:p w:rsidR="00A36901" w:rsidRDefault="00A36901" w:rsidP="00A36901">
      <w:pPr>
        <w:pStyle w:val="ListParagraph"/>
        <w:numPr>
          <w:ilvl w:val="0"/>
          <w:numId w:val="1"/>
        </w:numPr>
      </w:pPr>
      <w:r>
        <w:t>Right to Request Confidential Communication.  You have the right to request that we communicate with you about medical matters in a certain way or at a certain location.</w:t>
      </w:r>
    </w:p>
    <w:p w:rsidR="00A36901" w:rsidRDefault="00A36901" w:rsidP="00A36901">
      <w:pPr>
        <w:pStyle w:val="ListParagraph"/>
        <w:numPr>
          <w:ilvl w:val="0"/>
          <w:numId w:val="1"/>
        </w:numPr>
      </w:pPr>
      <w:r>
        <w:t>Right to a Copy of this Notice.  You have the right to a copy of this notice.</w:t>
      </w:r>
    </w:p>
    <w:p w:rsidR="00A36901" w:rsidRDefault="00A36901" w:rsidP="00A36901"/>
    <w:p w:rsidR="008D2F12" w:rsidRDefault="008D2F12" w:rsidP="00A36901">
      <w:pPr>
        <w:jc w:val="center"/>
      </w:pPr>
    </w:p>
    <w:p w:rsidR="00A36901" w:rsidRDefault="00A36901" w:rsidP="00A36901">
      <w:pPr>
        <w:jc w:val="center"/>
      </w:pPr>
      <w:r>
        <w:lastRenderedPageBreak/>
        <w:t>COMPLAINTS</w:t>
      </w:r>
    </w:p>
    <w:p w:rsidR="00A36901" w:rsidRDefault="00A36901" w:rsidP="00A36901"/>
    <w:p w:rsidR="00A36901" w:rsidRDefault="00A36901" w:rsidP="00A36901">
      <w:r>
        <w:t xml:space="preserve">If you believe we have violated your privacy rights you may contact Diane Haley, </w:t>
      </w:r>
      <w:r w:rsidR="008D2F12">
        <w:t>LCSW, OSW-C,</w:t>
      </w:r>
      <w:r w:rsidR="002D3221">
        <w:t xml:space="preserve"> Lauren </w:t>
      </w:r>
      <w:proofErr w:type="spellStart"/>
      <w:r w:rsidR="002D3221">
        <w:t>Myler</w:t>
      </w:r>
      <w:proofErr w:type="spellEnd"/>
      <w:r w:rsidR="002D3221">
        <w:t>, LCSW, OSW-C,</w:t>
      </w:r>
      <w:bookmarkStart w:id="0" w:name="_GoBack"/>
      <w:bookmarkEnd w:id="0"/>
      <w:r w:rsidR="008D2F12">
        <w:t xml:space="preserve"> or Lisa Picciuti, LCSW, OSW-C, CTTS . </w:t>
      </w:r>
      <w:r>
        <w:t xml:space="preserve">You also have the right to file a complaint in writing with the Secretary of Health and Human Services, 200 Independence Ave., S.W., Washington, DC 20201, or by calling 202-619-0257.  We will not retaliate against you for filing a complaint.  </w:t>
      </w:r>
    </w:p>
    <w:p w:rsidR="00A36901" w:rsidRDefault="00A36901" w:rsidP="00A36901"/>
    <w:p w:rsidR="00A36901" w:rsidRDefault="00A36901" w:rsidP="00A36901">
      <w:r>
        <w:t xml:space="preserve">The effective date of this notice is </w:t>
      </w:r>
      <w:r w:rsidR="008D2F12">
        <w:t>June, 2018</w:t>
      </w:r>
      <w:r>
        <w:t xml:space="preserve">.  </w:t>
      </w:r>
    </w:p>
    <w:p w:rsidR="007314E9" w:rsidRDefault="007314E9" w:rsidP="00A36901"/>
    <w:p w:rsidR="007314E9" w:rsidRDefault="007314E9">
      <w:r>
        <w:br w:type="page"/>
      </w:r>
    </w:p>
    <w:p w:rsidR="007314E9" w:rsidRDefault="007314E9" w:rsidP="007314E9">
      <w:pPr>
        <w:jc w:val="center"/>
      </w:pPr>
      <w:r>
        <w:lastRenderedPageBreak/>
        <w:t>NOTICE OF PRIVACY PRACTICES RECEIPT AND ACKNOWLEDGEMENT OF NOTICE</w:t>
      </w:r>
    </w:p>
    <w:p w:rsidR="007314E9" w:rsidRDefault="007314E9" w:rsidP="007314E9">
      <w:pPr>
        <w:jc w:val="center"/>
      </w:pPr>
    </w:p>
    <w:p w:rsidR="007314E9" w:rsidRDefault="007314E9" w:rsidP="007314E9">
      <w:r>
        <w:t>Client Name:  __________________________________________________________</w:t>
      </w:r>
    </w:p>
    <w:p w:rsidR="007314E9" w:rsidRDefault="007314E9" w:rsidP="007314E9"/>
    <w:p w:rsidR="007314E9" w:rsidRDefault="007314E9" w:rsidP="007314E9">
      <w:r>
        <w:t>Date of Birth:  ____________________</w:t>
      </w:r>
    </w:p>
    <w:p w:rsidR="007314E9" w:rsidRDefault="007314E9" w:rsidP="007314E9"/>
    <w:p w:rsidR="007314E9" w:rsidRDefault="007314E9" w:rsidP="007314E9"/>
    <w:p w:rsidR="007314E9" w:rsidRDefault="007314E9" w:rsidP="007314E9">
      <w:r>
        <w:t xml:space="preserve">I hereby acknowledge that I have received and have been given an opportunity to read a copy of the Notice of Privacy Practices for </w:t>
      </w:r>
      <w:r w:rsidR="008D2F12">
        <w:t>Diane Haley, LCSW, OSW-C,</w:t>
      </w:r>
      <w:r w:rsidR="004F4275">
        <w:t xml:space="preserve"> Lauren </w:t>
      </w:r>
      <w:proofErr w:type="spellStart"/>
      <w:r w:rsidR="004F4275">
        <w:t>Myler</w:t>
      </w:r>
      <w:proofErr w:type="spellEnd"/>
      <w:r w:rsidR="004F4275">
        <w:t>, LCSW, OSW-C</w:t>
      </w:r>
      <w:proofErr w:type="gramStart"/>
      <w:r w:rsidR="004F4275">
        <w:t xml:space="preserve">, </w:t>
      </w:r>
      <w:r w:rsidR="008D2F12">
        <w:t xml:space="preserve"> and</w:t>
      </w:r>
      <w:proofErr w:type="gramEnd"/>
      <w:r w:rsidR="008D2F12">
        <w:t xml:space="preserve"> Lisa Picciuti, LCSW, OSW-C, CTTS</w:t>
      </w:r>
      <w:r>
        <w:t>.  I understand that if I have any questions regarding the Notice or my privacy rights, I may contact</w:t>
      </w:r>
      <w:r w:rsidR="008D2F12">
        <w:t xml:space="preserve"> Diane Haley, LCSW, OSW-C, </w:t>
      </w:r>
      <w:r w:rsidR="004F4275">
        <w:t xml:space="preserve">Lauren </w:t>
      </w:r>
      <w:proofErr w:type="spellStart"/>
      <w:r w:rsidR="004F4275">
        <w:t>Myler</w:t>
      </w:r>
      <w:proofErr w:type="spellEnd"/>
      <w:r w:rsidR="004F4275">
        <w:t xml:space="preserve">, LCSW, OSW-C,  </w:t>
      </w:r>
      <w:r w:rsidR="008D2F12">
        <w:t>or Lisa Picciuti, LCSW, OSW-C, CTTS.</w:t>
      </w:r>
    </w:p>
    <w:p w:rsidR="007314E9" w:rsidRDefault="007314E9" w:rsidP="007314E9"/>
    <w:p w:rsidR="007314E9" w:rsidRDefault="007314E9" w:rsidP="007314E9"/>
    <w:p w:rsidR="007314E9" w:rsidRDefault="007314E9" w:rsidP="007314E9"/>
    <w:p w:rsidR="007314E9" w:rsidRDefault="007314E9" w:rsidP="007314E9">
      <w:r>
        <w:t>__________________________________________________</w:t>
      </w:r>
      <w:r w:rsidR="008D2F12">
        <w:t>_____________________</w:t>
      </w:r>
    </w:p>
    <w:p w:rsidR="007314E9" w:rsidRDefault="007314E9" w:rsidP="007314E9">
      <w:r>
        <w:t>Signature of Client</w:t>
      </w:r>
      <w:r>
        <w:tab/>
      </w:r>
      <w:r>
        <w:tab/>
      </w:r>
      <w:r>
        <w:tab/>
      </w:r>
      <w:r>
        <w:tab/>
      </w:r>
      <w:r>
        <w:tab/>
      </w:r>
      <w:r>
        <w:tab/>
      </w:r>
      <w:r>
        <w:tab/>
        <w:t>Date</w:t>
      </w:r>
    </w:p>
    <w:p w:rsidR="007314E9" w:rsidRDefault="007314E9" w:rsidP="007314E9"/>
    <w:p w:rsidR="007314E9" w:rsidRDefault="007314E9" w:rsidP="007314E9"/>
    <w:p w:rsidR="007314E9" w:rsidRDefault="007314E9" w:rsidP="007314E9">
      <w:r>
        <w:t>_________________________________________</w:t>
      </w:r>
      <w:r w:rsidR="008D2F12">
        <w:t>_______________________________</w:t>
      </w:r>
    </w:p>
    <w:p w:rsidR="007314E9" w:rsidRDefault="007314E9" w:rsidP="007314E9">
      <w:r>
        <w:t>Signature of Parent, Guardia</w:t>
      </w:r>
      <w:r w:rsidR="008D2F12">
        <w:t>n or Personal Representative*</w:t>
      </w:r>
      <w:r w:rsidR="008D2F12">
        <w:tab/>
      </w:r>
      <w:r w:rsidR="008D2F12">
        <w:tab/>
        <w:t>Date</w:t>
      </w:r>
    </w:p>
    <w:p w:rsidR="007314E9" w:rsidRDefault="007314E9" w:rsidP="007314E9"/>
    <w:p w:rsidR="007314E9" w:rsidRDefault="007314E9" w:rsidP="007314E9">
      <w:pPr>
        <w:rPr>
          <w:sz w:val="16"/>
          <w:szCs w:val="16"/>
        </w:rPr>
      </w:pPr>
      <w:r>
        <w:rPr>
          <w:sz w:val="16"/>
          <w:szCs w:val="16"/>
        </w:rPr>
        <w:t>*If you are signing as a personal representative of an individual, please describe your legal authority to act for this individual (power of attorney, healthcare surrogate, etc.)</w:t>
      </w:r>
    </w:p>
    <w:p w:rsidR="007314E9" w:rsidRDefault="007314E9" w:rsidP="007314E9">
      <w:pPr>
        <w:rPr>
          <w:sz w:val="16"/>
          <w:szCs w:val="16"/>
        </w:rPr>
      </w:pPr>
    </w:p>
    <w:p w:rsidR="007314E9" w:rsidRDefault="007314E9" w:rsidP="007314E9">
      <w:r>
        <w:t>_____________________________________________________</w:t>
      </w:r>
    </w:p>
    <w:p w:rsidR="007314E9" w:rsidRDefault="007314E9" w:rsidP="007314E9"/>
    <w:p w:rsidR="007314E9" w:rsidRDefault="007314E9" w:rsidP="007314E9"/>
    <w:p w:rsidR="007314E9" w:rsidRDefault="007314E9" w:rsidP="007314E9"/>
    <w:p w:rsidR="007314E9" w:rsidRDefault="007314E9" w:rsidP="007314E9"/>
    <w:p w:rsidR="007314E9" w:rsidRDefault="007314E9" w:rsidP="007314E9">
      <w:r>
        <w:t>__________________________________________</w:t>
      </w:r>
      <w:r w:rsidR="008D2F12">
        <w:t>______________________________</w:t>
      </w:r>
    </w:p>
    <w:p w:rsidR="007314E9" w:rsidRDefault="007314E9" w:rsidP="007314E9">
      <w:r>
        <w:t>Signatu</w:t>
      </w:r>
      <w:r w:rsidR="008D2F12">
        <w:t>re of Staff Member/Witness</w:t>
      </w:r>
      <w:r w:rsidR="008D2F12">
        <w:tab/>
      </w:r>
      <w:r w:rsidR="008D2F12">
        <w:tab/>
      </w:r>
      <w:r w:rsidR="008D2F12">
        <w:tab/>
      </w:r>
      <w:r w:rsidR="008D2F12">
        <w:tab/>
      </w:r>
      <w:r w:rsidR="008D2F12">
        <w:tab/>
      </w:r>
      <w:r>
        <w:t>Date</w:t>
      </w:r>
    </w:p>
    <w:p w:rsidR="007314E9" w:rsidRDefault="007314E9" w:rsidP="007314E9"/>
    <w:p w:rsidR="007314E9" w:rsidRPr="007314E9" w:rsidRDefault="007314E9" w:rsidP="007314E9"/>
    <w:p w:rsidR="007314E9" w:rsidRDefault="007314E9" w:rsidP="007314E9">
      <w:pPr>
        <w:rPr>
          <w:sz w:val="16"/>
          <w:szCs w:val="16"/>
        </w:rPr>
      </w:pPr>
    </w:p>
    <w:p w:rsidR="007314E9" w:rsidRDefault="007314E9" w:rsidP="007314E9">
      <w:pPr>
        <w:rPr>
          <w:sz w:val="16"/>
          <w:szCs w:val="16"/>
        </w:rPr>
      </w:pPr>
    </w:p>
    <w:p w:rsidR="007314E9" w:rsidRPr="007314E9" w:rsidRDefault="007314E9" w:rsidP="007314E9">
      <w:pPr>
        <w:rPr>
          <w:sz w:val="16"/>
          <w:szCs w:val="16"/>
        </w:rPr>
      </w:pPr>
    </w:p>
    <w:sectPr w:rsidR="007314E9" w:rsidRPr="007314E9" w:rsidSect="008D2F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B1201"/>
    <w:multiLevelType w:val="hybridMultilevel"/>
    <w:tmpl w:val="F94EE748"/>
    <w:lvl w:ilvl="0" w:tplc="A9C69F98">
      <w:start w:val="9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7D"/>
    <w:rsid w:val="002D3221"/>
    <w:rsid w:val="00385F89"/>
    <w:rsid w:val="00452B61"/>
    <w:rsid w:val="004D230E"/>
    <w:rsid w:val="004F4275"/>
    <w:rsid w:val="007314E9"/>
    <w:rsid w:val="00857FD9"/>
    <w:rsid w:val="008D2F12"/>
    <w:rsid w:val="0098367D"/>
    <w:rsid w:val="00A36901"/>
    <w:rsid w:val="00E05C3A"/>
    <w:rsid w:val="00FF3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67D"/>
    <w:pPr>
      <w:ind w:left="720"/>
      <w:contextualSpacing/>
    </w:pPr>
  </w:style>
  <w:style w:type="paragraph" w:styleId="BalloonText">
    <w:name w:val="Balloon Text"/>
    <w:basedOn w:val="Normal"/>
    <w:link w:val="BalloonTextChar"/>
    <w:uiPriority w:val="99"/>
    <w:semiHidden/>
    <w:unhideWhenUsed/>
    <w:rsid w:val="00452B61"/>
    <w:rPr>
      <w:rFonts w:ascii="Tahoma" w:hAnsi="Tahoma" w:cs="Tahoma"/>
      <w:sz w:val="16"/>
      <w:szCs w:val="16"/>
    </w:rPr>
  </w:style>
  <w:style w:type="character" w:customStyle="1" w:styleId="BalloonTextChar">
    <w:name w:val="Balloon Text Char"/>
    <w:basedOn w:val="DefaultParagraphFont"/>
    <w:link w:val="BalloonText"/>
    <w:uiPriority w:val="99"/>
    <w:semiHidden/>
    <w:rsid w:val="00452B6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67D"/>
    <w:pPr>
      <w:ind w:left="720"/>
      <w:contextualSpacing/>
    </w:pPr>
  </w:style>
  <w:style w:type="paragraph" w:styleId="BalloonText">
    <w:name w:val="Balloon Text"/>
    <w:basedOn w:val="Normal"/>
    <w:link w:val="BalloonTextChar"/>
    <w:uiPriority w:val="99"/>
    <w:semiHidden/>
    <w:unhideWhenUsed/>
    <w:rsid w:val="00452B61"/>
    <w:rPr>
      <w:rFonts w:ascii="Tahoma" w:hAnsi="Tahoma" w:cs="Tahoma"/>
      <w:sz w:val="16"/>
      <w:szCs w:val="16"/>
    </w:rPr>
  </w:style>
  <w:style w:type="character" w:customStyle="1" w:styleId="BalloonTextChar">
    <w:name w:val="Balloon Text Char"/>
    <w:basedOn w:val="DefaultParagraphFont"/>
    <w:link w:val="BalloonText"/>
    <w:uiPriority w:val="99"/>
    <w:semiHidden/>
    <w:rsid w:val="00452B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1467</Words>
  <Characters>8363</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Atlantic Health</Company>
  <LinksUpToDate>false</LinksUpToDate>
  <CharactersWithSpaces>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dhaley</dc:creator>
  <cp:keywords/>
  <dc:description/>
  <cp:lastModifiedBy>Clay Bogusky</cp:lastModifiedBy>
  <cp:revision>2</cp:revision>
  <cp:lastPrinted>2017-01-30T16:27:00Z</cp:lastPrinted>
  <dcterms:created xsi:type="dcterms:W3CDTF">2019-08-29T22:36:00Z</dcterms:created>
  <dcterms:modified xsi:type="dcterms:W3CDTF">2019-08-29T22:36:00Z</dcterms:modified>
</cp:coreProperties>
</file>